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1DCA06" w14:textId="7ED4D4C4" w:rsidR="00AD047D" w:rsidRDefault="00AD047D" w:rsidP="00BF20F0">
      <w:pPr>
        <w:jc w:val="center"/>
        <w:rPr>
          <w:b/>
          <w:color w:val="000000"/>
          <w:szCs w:val="28"/>
          <w:lang w:val="kk-KZ"/>
        </w:rPr>
      </w:pPr>
      <w:r>
        <w:rPr>
          <w:b/>
          <w:color w:val="000000"/>
          <w:szCs w:val="28"/>
          <w:lang w:val="kk-KZ"/>
        </w:rPr>
        <w:t>Лекция 15</w:t>
      </w:r>
    </w:p>
    <w:p w14:paraId="45F35B17" w14:textId="77777777" w:rsidR="00AD047D" w:rsidRDefault="00AD047D" w:rsidP="00BF20F0">
      <w:pPr>
        <w:jc w:val="center"/>
        <w:rPr>
          <w:b/>
          <w:color w:val="000000"/>
          <w:szCs w:val="28"/>
          <w:lang w:val="kk-KZ"/>
        </w:rPr>
      </w:pPr>
    </w:p>
    <w:p w14:paraId="6298086A" w14:textId="580F164D" w:rsidR="00BF20F0" w:rsidRPr="004247C4" w:rsidRDefault="001D212F" w:rsidP="00BF20F0">
      <w:pPr>
        <w:jc w:val="center"/>
        <w:rPr>
          <w:bCs/>
          <w:color w:val="000000"/>
          <w:szCs w:val="28"/>
          <w:lang w:val="kk-KZ"/>
        </w:rPr>
      </w:pPr>
      <w:r w:rsidRPr="004247C4">
        <w:rPr>
          <w:bCs/>
          <w:color w:val="000000"/>
          <w:szCs w:val="28"/>
          <w:lang w:val="kk-KZ"/>
        </w:rPr>
        <w:t xml:space="preserve">15. </w:t>
      </w:r>
      <w:r w:rsidR="00BF20F0" w:rsidRPr="004247C4">
        <w:rPr>
          <w:bCs/>
          <w:color w:val="000000"/>
          <w:szCs w:val="28"/>
          <w:lang w:val="kk-KZ"/>
        </w:rPr>
        <w:t>Ж</w:t>
      </w:r>
      <w:r w:rsidR="004247C4" w:rsidRPr="004247C4">
        <w:rPr>
          <w:bCs/>
          <w:color w:val="000000"/>
          <w:szCs w:val="28"/>
          <w:lang w:val="kk-KZ"/>
        </w:rPr>
        <w:t>ЕР ТӨСЕМЕСІ КӨЛЕМДЕРІН АНЫҚТАУ ЖӘНЕ ТОПЫРАҚТЫ РЕТТЕУ</w:t>
      </w:r>
      <w:r w:rsidR="00BF20F0" w:rsidRPr="004247C4">
        <w:rPr>
          <w:bCs/>
          <w:color w:val="000000"/>
          <w:szCs w:val="28"/>
          <w:lang w:val="kk-KZ"/>
        </w:rPr>
        <w:t>.</w:t>
      </w:r>
    </w:p>
    <w:p w14:paraId="263B8F81" w14:textId="035B59FE" w:rsidR="00BF20F0" w:rsidRDefault="00BF20F0" w:rsidP="00BF20F0">
      <w:pPr>
        <w:jc w:val="center"/>
        <w:rPr>
          <w:b/>
          <w:color w:val="000000"/>
          <w:szCs w:val="28"/>
          <w:lang w:val="kk-KZ"/>
        </w:rPr>
      </w:pPr>
      <w:r>
        <w:rPr>
          <w:b/>
          <w:color w:val="000000"/>
          <w:szCs w:val="28"/>
          <w:lang w:val="kk-KZ"/>
        </w:rPr>
        <w:t>15</w:t>
      </w:r>
      <w:r w:rsidRPr="00EE3BA8">
        <w:rPr>
          <w:b/>
          <w:color w:val="000000"/>
          <w:szCs w:val="28"/>
          <w:lang w:val="kk-KZ"/>
        </w:rPr>
        <w:t>.</w:t>
      </w:r>
      <w:r>
        <w:rPr>
          <w:b/>
          <w:color w:val="000000"/>
          <w:szCs w:val="28"/>
          <w:lang w:val="kk-KZ"/>
        </w:rPr>
        <w:t>1</w:t>
      </w:r>
      <w:r w:rsidRPr="00EE3BA8">
        <w:rPr>
          <w:b/>
          <w:color w:val="000000"/>
          <w:szCs w:val="28"/>
          <w:lang w:val="kk-KZ"/>
        </w:rPr>
        <w:t xml:space="preserve"> </w:t>
      </w:r>
      <w:bookmarkStart w:id="0" w:name="_Hlk36152744"/>
      <w:r w:rsidRPr="00EE3BA8">
        <w:rPr>
          <w:b/>
          <w:color w:val="000000"/>
          <w:szCs w:val="28"/>
          <w:lang w:val="kk-KZ"/>
        </w:rPr>
        <w:t xml:space="preserve">Жер төсемесі көлемдерін анықтау және топырақты реттеу. </w:t>
      </w:r>
      <w:bookmarkEnd w:id="0"/>
      <w:r w:rsidRPr="00EE3BA8">
        <w:rPr>
          <w:b/>
          <w:color w:val="000000"/>
          <w:szCs w:val="28"/>
          <w:lang w:val="kk-KZ"/>
        </w:rPr>
        <w:t>Жолдың жанындағы арықтар мен жолдан түсетін жерлер.</w:t>
      </w:r>
    </w:p>
    <w:p w14:paraId="55FD1989" w14:textId="77777777" w:rsidR="00BF20F0" w:rsidRDefault="00BF20F0" w:rsidP="00BF20F0">
      <w:pPr>
        <w:jc w:val="center"/>
        <w:rPr>
          <w:b/>
          <w:color w:val="000000"/>
          <w:szCs w:val="28"/>
          <w:lang w:val="kk-KZ"/>
        </w:rPr>
      </w:pPr>
    </w:p>
    <w:p w14:paraId="69C97628" w14:textId="77777777" w:rsidR="00BF20F0" w:rsidRDefault="00BF20F0" w:rsidP="00BF20F0">
      <w:pPr>
        <w:jc w:val="both"/>
        <w:rPr>
          <w:color w:val="000000"/>
          <w:szCs w:val="28"/>
          <w:lang w:val="kk-KZ"/>
        </w:rPr>
      </w:pPr>
      <w:r>
        <w:rPr>
          <w:color w:val="000000"/>
          <w:szCs w:val="28"/>
          <w:lang w:val="kk-KZ"/>
        </w:rPr>
        <w:t xml:space="preserve">     Жұмысты ұйымдастыру жобаны құрастыру, жол құрылыс машиналар түрлерін таңдау және құрылысқа жұмсалатын қаражат шығынды бағалау үшін жер төсемені тұрғызуда кейбір учаскілері мен жалпы жолда жер жұмыстарының көлемдері анықталу тиіс. </w:t>
      </w:r>
    </w:p>
    <w:p w14:paraId="70C6D11E" w14:textId="77777777" w:rsidR="00BF20F0" w:rsidRDefault="00BF20F0" w:rsidP="00BF20F0">
      <w:pPr>
        <w:jc w:val="both"/>
        <w:rPr>
          <w:color w:val="000000"/>
          <w:szCs w:val="28"/>
          <w:lang w:val="kk-KZ"/>
        </w:rPr>
      </w:pPr>
      <w:r>
        <w:rPr>
          <w:color w:val="000000"/>
          <w:szCs w:val="28"/>
          <w:lang w:val="kk-KZ"/>
        </w:rPr>
        <w:t xml:space="preserve">     Жер жұмыстарының көлемдері бойлық кескінде жазылған жұмыс белгілері арқылы анықталады.</w:t>
      </w:r>
    </w:p>
    <w:p w14:paraId="16515E04" w14:textId="77777777" w:rsidR="00BF20F0" w:rsidRDefault="00BF20F0" w:rsidP="00BF20F0">
      <w:pPr>
        <w:jc w:val="both"/>
        <w:rPr>
          <w:color w:val="000000"/>
          <w:szCs w:val="28"/>
          <w:lang w:val="kk-KZ"/>
        </w:rPr>
      </w:pPr>
      <w:r>
        <w:rPr>
          <w:color w:val="000000"/>
          <w:szCs w:val="28"/>
          <w:lang w:val="kk-KZ"/>
        </w:rPr>
        <w:t xml:space="preserve">     Н</w:t>
      </w:r>
      <w:r w:rsidRPr="00CC21C4">
        <w:rPr>
          <w:color w:val="000000"/>
          <w:position w:val="-10"/>
          <w:szCs w:val="28"/>
          <w:lang w:val="kk-KZ"/>
        </w:rPr>
        <w:object w:dxaOrig="120" w:dyaOrig="340" w14:anchorId="1690EB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5pt;height:17.55pt" o:ole="">
            <v:imagedata r:id="rId4" o:title=""/>
          </v:shape>
          <o:OLEObject Type="Embed" ProgID="Equation.3" ShapeID="_x0000_i1025" DrawAspect="Content" ObjectID="_1654236525" r:id="rId5"/>
        </w:object>
      </w:r>
      <w:r>
        <w:rPr>
          <w:color w:val="000000"/>
          <w:szCs w:val="28"/>
          <w:lang w:val="kk-KZ"/>
        </w:rPr>
        <w:t xml:space="preserve"> мен Н</w:t>
      </w:r>
      <w:r w:rsidRPr="00CC21C4">
        <w:rPr>
          <w:color w:val="000000"/>
          <w:position w:val="-10"/>
          <w:szCs w:val="28"/>
          <w:lang w:val="kk-KZ"/>
        </w:rPr>
        <w:object w:dxaOrig="160" w:dyaOrig="340" w14:anchorId="50A75EA6">
          <v:shape id="_x0000_i1026" type="#_x0000_t75" style="width:8.15pt;height:17.55pt" o:ole="">
            <v:imagedata r:id="rId6" o:title=""/>
          </v:shape>
          <o:OLEObject Type="Embed" ProgID="Equation.3" ShapeID="_x0000_i1026" DrawAspect="Content" ObjectID="_1654236526" r:id="rId7"/>
        </w:object>
      </w:r>
      <w:r>
        <w:rPr>
          <w:color w:val="000000"/>
          <w:szCs w:val="28"/>
          <w:lang w:val="kk-KZ"/>
        </w:rPr>
        <w:t xml:space="preserve"> араларындағы айырмашылық  1м. төмен болса келесі формулаларды қолдануға болады:</w:t>
      </w:r>
    </w:p>
    <w:p w14:paraId="4A908B81" w14:textId="77777777" w:rsidR="00BF20F0" w:rsidRDefault="00BF20F0" w:rsidP="00BF20F0">
      <w:pPr>
        <w:jc w:val="center"/>
        <w:rPr>
          <w:color w:val="000000"/>
          <w:szCs w:val="28"/>
          <w:lang w:val="kk-KZ"/>
        </w:rPr>
      </w:pPr>
    </w:p>
    <w:p w14:paraId="2644BBB7" w14:textId="1D0015D1" w:rsidR="00BF20F0" w:rsidRPr="00562651" w:rsidRDefault="00BF20F0" w:rsidP="00BF20F0">
      <w:pPr>
        <w:jc w:val="center"/>
        <w:rPr>
          <w:color w:val="000000"/>
          <w:szCs w:val="28"/>
          <w:lang w:val="kk-KZ"/>
        </w:rPr>
      </w:pPr>
      <w:r w:rsidRPr="00294D8C">
        <w:rPr>
          <w:b/>
          <w:noProof/>
          <w:color w:val="000000"/>
          <w:szCs w:val="28"/>
          <w:lang w:val="kk-KZ"/>
        </w:rPr>
        <w:drawing>
          <wp:inline distT="0" distB="0" distL="0" distR="0" wp14:anchorId="3FE6D548" wp14:editId="1F01A412">
            <wp:extent cx="1447800" cy="5238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7800" cy="523875"/>
                    </a:xfrm>
                    <a:prstGeom prst="rect">
                      <a:avLst/>
                    </a:prstGeom>
                    <a:noFill/>
                    <a:ln>
                      <a:noFill/>
                    </a:ln>
                  </pic:spPr>
                </pic:pic>
              </a:graphicData>
            </a:graphic>
          </wp:inline>
        </w:drawing>
      </w:r>
    </w:p>
    <w:p w14:paraId="35E22BE1" w14:textId="77777777" w:rsidR="00BF20F0" w:rsidRPr="00796E16" w:rsidRDefault="00BF20F0" w:rsidP="00BF20F0">
      <w:pPr>
        <w:rPr>
          <w:color w:val="000000"/>
          <w:szCs w:val="28"/>
          <w:lang w:val="kk-KZ"/>
        </w:rPr>
      </w:pPr>
      <w:r>
        <w:rPr>
          <w:color w:val="000000"/>
          <w:szCs w:val="28"/>
          <w:lang w:val="kk-KZ"/>
        </w:rPr>
        <w:t xml:space="preserve">      </w:t>
      </w:r>
    </w:p>
    <w:p w14:paraId="40BA2CC2" w14:textId="7D5D7C74" w:rsidR="00BF20F0" w:rsidRDefault="00BF20F0" w:rsidP="00BF20F0">
      <w:pPr>
        <w:jc w:val="center"/>
        <w:rPr>
          <w:b/>
          <w:color w:val="000000"/>
          <w:szCs w:val="28"/>
          <w:lang w:val="kk-KZ"/>
        </w:rPr>
      </w:pPr>
      <w:r w:rsidRPr="00294D8C">
        <w:rPr>
          <w:b/>
          <w:noProof/>
          <w:color w:val="000000"/>
          <w:szCs w:val="28"/>
          <w:lang w:val="kk-KZ"/>
        </w:rPr>
        <w:drawing>
          <wp:inline distT="0" distB="0" distL="0" distR="0" wp14:anchorId="1590EFDE" wp14:editId="35A10584">
            <wp:extent cx="5410200" cy="32670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0200" cy="3267075"/>
                    </a:xfrm>
                    <a:prstGeom prst="rect">
                      <a:avLst/>
                    </a:prstGeom>
                    <a:noFill/>
                    <a:ln>
                      <a:noFill/>
                    </a:ln>
                  </pic:spPr>
                </pic:pic>
              </a:graphicData>
            </a:graphic>
          </wp:inline>
        </w:drawing>
      </w:r>
    </w:p>
    <w:p w14:paraId="4153D609" w14:textId="77777777" w:rsidR="00BF20F0" w:rsidRDefault="00BF20F0" w:rsidP="00BF20F0">
      <w:pPr>
        <w:jc w:val="center"/>
        <w:rPr>
          <w:b/>
          <w:color w:val="000000"/>
          <w:szCs w:val="28"/>
          <w:lang w:val="kk-KZ"/>
        </w:rPr>
      </w:pPr>
    </w:p>
    <w:p w14:paraId="4846DCA7" w14:textId="733FEACF" w:rsidR="00BF20F0" w:rsidRPr="00796E16" w:rsidRDefault="00BF20F0" w:rsidP="00BF20F0">
      <w:pPr>
        <w:jc w:val="both"/>
        <w:rPr>
          <w:color w:val="000000"/>
          <w:szCs w:val="28"/>
          <w:lang w:val="kk-KZ"/>
        </w:rPr>
      </w:pPr>
      <w:r>
        <w:rPr>
          <w:color w:val="000000"/>
          <w:szCs w:val="28"/>
          <w:lang w:val="kk-KZ"/>
        </w:rPr>
        <w:t>сурет 15.1 Жер беті жазық жердегі үйінділер мен қазындылар көлемдерін анықтау сұлбасы.</w:t>
      </w:r>
    </w:p>
    <w:p w14:paraId="618BD426" w14:textId="77777777" w:rsidR="00BF20F0" w:rsidRDefault="00BF20F0" w:rsidP="00BF20F0">
      <w:pPr>
        <w:jc w:val="both"/>
        <w:rPr>
          <w:b/>
          <w:color w:val="000000"/>
          <w:szCs w:val="28"/>
          <w:lang w:val="kk-KZ"/>
        </w:rPr>
      </w:pPr>
    </w:p>
    <w:p w14:paraId="4C569BB5" w14:textId="66AB06E9" w:rsidR="00BF20F0" w:rsidRDefault="00BF20F0" w:rsidP="00BF20F0">
      <w:pPr>
        <w:jc w:val="center"/>
        <w:rPr>
          <w:b/>
          <w:color w:val="000000"/>
          <w:szCs w:val="28"/>
          <w:lang w:val="kk-KZ"/>
        </w:rPr>
      </w:pPr>
      <w:r w:rsidRPr="00294D8C">
        <w:rPr>
          <w:b/>
          <w:noProof/>
          <w:color w:val="000000"/>
          <w:szCs w:val="28"/>
          <w:lang w:val="kk-KZ"/>
        </w:rPr>
        <w:lastRenderedPageBreak/>
        <w:drawing>
          <wp:inline distT="0" distB="0" distL="0" distR="0" wp14:anchorId="744EE0C7" wp14:editId="78802226">
            <wp:extent cx="5257800" cy="18097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57800" cy="1809750"/>
                    </a:xfrm>
                    <a:prstGeom prst="rect">
                      <a:avLst/>
                    </a:prstGeom>
                    <a:noFill/>
                    <a:ln>
                      <a:noFill/>
                    </a:ln>
                  </pic:spPr>
                </pic:pic>
              </a:graphicData>
            </a:graphic>
          </wp:inline>
        </w:drawing>
      </w:r>
    </w:p>
    <w:p w14:paraId="31A049CB" w14:textId="77777777" w:rsidR="00BF20F0" w:rsidRDefault="00BF20F0" w:rsidP="00BF20F0">
      <w:pPr>
        <w:jc w:val="center"/>
        <w:rPr>
          <w:b/>
          <w:color w:val="000000"/>
          <w:szCs w:val="28"/>
          <w:lang w:val="kk-KZ"/>
        </w:rPr>
      </w:pPr>
    </w:p>
    <w:p w14:paraId="6D3BBED2" w14:textId="515832C7" w:rsidR="00BF20F0" w:rsidRDefault="00BF20F0" w:rsidP="00BF20F0">
      <w:pPr>
        <w:rPr>
          <w:color w:val="000000"/>
          <w:szCs w:val="28"/>
          <w:lang w:val="kk-KZ"/>
        </w:rPr>
      </w:pPr>
      <w:r>
        <w:rPr>
          <w:color w:val="000000"/>
          <w:szCs w:val="28"/>
          <w:lang w:val="kk-KZ"/>
        </w:rPr>
        <w:t>Сурет 15.2 Үиінді мен қазындының жұмыс белгілері бірдей болғандағы айырмашылық және тік қисықтағы жер жұмыстары көлемдерін есептеудегі ескерілмейтін көлемдер.</w:t>
      </w:r>
    </w:p>
    <w:p w14:paraId="28146278" w14:textId="77777777" w:rsidR="00BF20F0" w:rsidRDefault="00BF20F0" w:rsidP="00BF20F0">
      <w:pPr>
        <w:rPr>
          <w:color w:val="000000"/>
          <w:szCs w:val="28"/>
          <w:lang w:val="kk-KZ"/>
        </w:rPr>
      </w:pPr>
    </w:p>
    <w:p w14:paraId="311269E4" w14:textId="77777777" w:rsidR="00BF20F0" w:rsidRDefault="00BF20F0" w:rsidP="00BF20F0">
      <w:pPr>
        <w:rPr>
          <w:color w:val="000000"/>
          <w:szCs w:val="28"/>
          <w:lang w:val="kk-KZ"/>
        </w:rPr>
      </w:pPr>
      <w:r>
        <w:rPr>
          <w:color w:val="000000"/>
          <w:szCs w:val="28"/>
          <w:lang w:val="kk-KZ"/>
        </w:rPr>
        <w:t>Н – үйінді биіктігі немесе қазындының тереңдігі;</w:t>
      </w:r>
    </w:p>
    <w:p w14:paraId="2A751091" w14:textId="77777777" w:rsidR="00BF20F0" w:rsidRDefault="00BF20F0" w:rsidP="00BF20F0">
      <w:pPr>
        <w:rPr>
          <w:color w:val="000000"/>
          <w:szCs w:val="28"/>
          <w:lang w:val="kk-KZ"/>
        </w:rPr>
      </w:pPr>
      <w:r>
        <w:rPr>
          <w:color w:val="000000"/>
          <w:szCs w:val="28"/>
          <w:lang w:val="kk-KZ"/>
        </w:rPr>
        <w:t>1- бойлық кескіндегі ескерілмейтін аудан;</w:t>
      </w:r>
    </w:p>
    <w:p w14:paraId="6809621D" w14:textId="77777777" w:rsidR="00BF20F0" w:rsidRPr="00D27A8B" w:rsidRDefault="00BF20F0" w:rsidP="00BF20F0">
      <w:pPr>
        <w:rPr>
          <w:color w:val="000000"/>
          <w:szCs w:val="28"/>
          <w:lang w:val="kk-KZ"/>
        </w:rPr>
      </w:pPr>
      <w:r>
        <w:rPr>
          <w:color w:val="000000"/>
          <w:szCs w:val="28"/>
          <w:lang w:val="kk-KZ"/>
        </w:rPr>
        <w:t xml:space="preserve">2 – көлденең кескіндегі ескерілмейтін аудан. </w:t>
      </w:r>
    </w:p>
    <w:p w14:paraId="4B05F1C3" w14:textId="77777777" w:rsidR="00BF20F0" w:rsidRPr="00D27A8B" w:rsidRDefault="00BF20F0" w:rsidP="00BF20F0">
      <w:pPr>
        <w:jc w:val="both"/>
        <w:rPr>
          <w:color w:val="000000"/>
          <w:szCs w:val="28"/>
          <w:lang w:val="kk-KZ"/>
        </w:rPr>
      </w:pPr>
      <w:r>
        <w:rPr>
          <w:color w:val="000000"/>
          <w:szCs w:val="28"/>
          <w:lang w:val="kk-KZ"/>
        </w:rPr>
        <w:t xml:space="preserve">     Жер жұмыстары көлемдерін есептеуде жобалау ұжымдары жер төсемелерінің әр түрлі еніне құрастырылған арнайы кестелерді қолданады. Ол кестелерде        Н</w:t>
      </w:r>
      <w:r w:rsidRPr="00CC21C4">
        <w:rPr>
          <w:color w:val="000000"/>
          <w:position w:val="-10"/>
          <w:szCs w:val="28"/>
          <w:lang w:val="kk-KZ"/>
        </w:rPr>
        <w:object w:dxaOrig="120" w:dyaOrig="340" w14:anchorId="111216ED">
          <v:shape id="_x0000_i1027" type="#_x0000_t75" style="width:6.25pt;height:17.55pt" o:ole="">
            <v:imagedata r:id="rId4" o:title=""/>
          </v:shape>
          <o:OLEObject Type="Embed" ProgID="Equation.3" ShapeID="_x0000_i1027" DrawAspect="Content" ObjectID="_1654236527" r:id="rId11"/>
        </w:object>
      </w:r>
      <w:r>
        <w:rPr>
          <w:color w:val="000000"/>
          <w:szCs w:val="28"/>
          <w:lang w:val="kk-KZ"/>
        </w:rPr>
        <w:t xml:space="preserve"> мен Н</w:t>
      </w:r>
      <w:r w:rsidRPr="00CC21C4">
        <w:rPr>
          <w:color w:val="000000"/>
          <w:position w:val="-10"/>
          <w:szCs w:val="28"/>
          <w:lang w:val="kk-KZ"/>
        </w:rPr>
        <w:object w:dxaOrig="160" w:dyaOrig="340" w14:anchorId="7E063379">
          <v:shape id="_x0000_i1028" type="#_x0000_t75" style="width:8.15pt;height:17.55pt" o:ole="">
            <v:imagedata r:id="rId6" o:title=""/>
          </v:shape>
          <o:OLEObject Type="Embed" ProgID="Equation.3" ShapeID="_x0000_i1028" DrawAspect="Content" ObjectID="_1654236528" r:id="rId12"/>
        </w:object>
      </w:r>
      <w:r>
        <w:rPr>
          <w:color w:val="000000"/>
          <w:szCs w:val="28"/>
          <w:lang w:val="kk-KZ"/>
        </w:rPr>
        <w:t xml:space="preserve">  әртүрлі жұмыс белгілерінің айырмашылықтары мен олардың араларындағы ℓ қашықтығы бойынша жер төсемесінің көлемдері берілген. </w:t>
      </w:r>
    </w:p>
    <w:p w14:paraId="3E18B004" w14:textId="77777777" w:rsidR="00BF20F0" w:rsidRPr="009541C5" w:rsidRDefault="00BF20F0" w:rsidP="00BF20F0">
      <w:pPr>
        <w:jc w:val="both"/>
        <w:rPr>
          <w:color w:val="000000"/>
          <w:szCs w:val="28"/>
          <w:lang w:val="kk-KZ"/>
        </w:rPr>
      </w:pPr>
      <w:r>
        <w:rPr>
          <w:color w:val="000000"/>
          <w:szCs w:val="28"/>
          <w:lang w:val="kk-KZ"/>
        </w:rPr>
        <w:t>Жол төсемені жобалау кезінде түзетпелерді енгізуде обочинаны орындау тәсілдері ескеріледі. Үйінді көлемдерін есептеуде ол түзетпені теріс белгімен қолданады, өйткені жалпы көлем жол төсеме көлеміне азаяды. Ал қазынды көлемін есептегенде жол төсемесінің түзетпесін плюс белгісімен қолданады, өйткені жалпы көлем керісінше көбееді.</w:t>
      </w:r>
    </w:p>
    <w:p w14:paraId="54254BB0" w14:textId="77777777" w:rsidR="00BF20F0" w:rsidRDefault="00BF20F0" w:rsidP="00BF20F0">
      <w:pPr>
        <w:jc w:val="center"/>
        <w:rPr>
          <w:b/>
          <w:color w:val="000000"/>
          <w:szCs w:val="28"/>
          <w:lang w:val="kk-KZ"/>
        </w:rPr>
      </w:pPr>
    </w:p>
    <w:p w14:paraId="35D58EA8" w14:textId="40903F40" w:rsidR="00BF20F0" w:rsidRDefault="00BF20F0" w:rsidP="00BF20F0">
      <w:pPr>
        <w:jc w:val="center"/>
        <w:rPr>
          <w:b/>
          <w:color w:val="000000"/>
          <w:szCs w:val="28"/>
          <w:lang w:val="kk-KZ"/>
        </w:rPr>
      </w:pPr>
      <w:r w:rsidRPr="00294D8C">
        <w:rPr>
          <w:b/>
          <w:noProof/>
          <w:color w:val="000000"/>
          <w:szCs w:val="28"/>
          <w:lang w:val="kk-KZ"/>
        </w:rPr>
        <w:drawing>
          <wp:inline distT="0" distB="0" distL="0" distR="0" wp14:anchorId="4EF19DB2" wp14:editId="3292B0AA">
            <wp:extent cx="5191125" cy="1866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91125" cy="1866900"/>
                    </a:xfrm>
                    <a:prstGeom prst="rect">
                      <a:avLst/>
                    </a:prstGeom>
                    <a:noFill/>
                    <a:ln>
                      <a:noFill/>
                    </a:ln>
                  </pic:spPr>
                </pic:pic>
              </a:graphicData>
            </a:graphic>
          </wp:inline>
        </w:drawing>
      </w:r>
    </w:p>
    <w:p w14:paraId="5CCE9633" w14:textId="77777777" w:rsidR="00BF20F0" w:rsidRDefault="00BF20F0" w:rsidP="00BF20F0">
      <w:pPr>
        <w:jc w:val="center"/>
        <w:rPr>
          <w:b/>
          <w:color w:val="000000"/>
          <w:szCs w:val="28"/>
          <w:lang w:val="kk-KZ"/>
        </w:rPr>
      </w:pPr>
    </w:p>
    <w:p w14:paraId="7C651431" w14:textId="4C1D9517" w:rsidR="00BF20F0" w:rsidRDefault="00BF20F0" w:rsidP="00BF20F0">
      <w:pPr>
        <w:rPr>
          <w:color w:val="000000"/>
          <w:szCs w:val="28"/>
          <w:lang w:val="kk-KZ"/>
        </w:rPr>
      </w:pPr>
      <w:r>
        <w:rPr>
          <w:color w:val="000000"/>
          <w:szCs w:val="28"/>
          <w:lang w:val="kk-KZ"/>
        </w:rPr>
        <w:t>Сурет 15.</w:t>
      </w:r>
      <w:r w:rsidR="007F2498">
        <w:rPr>
          <w:color w:val="000000"/>
          <w:szCs w:val="28"/>
          <w:lang w:val="kk-KZ"/>
        </w:rPr>
        <w:t>3</w:t>
      </w:r>
      <w:bookmarkStart w:id="1" w:name="_GoBack"/>
      <w:bookmarkEnd w:id="1"/>
      <w:r>
        <w:rPr>
          <w:color w:val="000000"/>
          <w:szCs w:val="28"/>
          <w:lang w:val="kk-KZ"/>
        </w:rPr>
        <w:t xml:space="preserve"> Таудағы жер төсемесінің көлденең кескіндері.</w:t>
      </w:r>
    </w:p>
    <w:p w14:paraId="4CC48AB2" w14:textId="77777777" w:rsidR="00BF20F0" w:rsidRDefault="00BF20F0" w:rsidP="00BF20F0">
      <w:pPr>
        <w:rPr>
          <w:color w:val="000000"/>
          <w:szCs w:val="28"/>
          <w:lang w:val="kk-KZ"/>
        </w:rPr>
      </w:pPr>
      <w:r>
        <w:rPr>
          <w:color w:val="000000"/>
          <w:szCs w:val="28"/>
          <w:lang w:val="kk-KZ"/>
        </w:rPr>
        <w:t xml:space="preserve">а- үйіндідегі обочинаны орындау </w:t>
      </w:r>
      <w:r w:rsidRPr="005311F4">
        <w:rPr>
          <w:color w:val="000000"/>
          <w:szCs w:val="28"/>
          <w:lang w:val="kk-KZ"/>
        </w:rPr>
        <w:t>(жол т</w:t>
      </w:r>
      <w:r>
        <w:rPr>
          <w:color w:val="000000"/>
          <w:szCs w:val="28"/>
          <w:lang w:val="kk-KZ"/>
        </w:rPr>
        <w:t>өсемесі түзетпесін ескеру</w:t>
      </w:r>
      <w:r w:rsidRPr="005311F4">
        <w:rPr>
          <w:color w:val="000000"/>
          <w:szCs w:val="28"/>
          <w:lang w:val="kk-KZ"/>
        </w:rPr>
        <w:t>)</w:t>
      </w:r>
      <w:r>
        <w:rPr>
          <w:color w:val="000000"/>
          <w:szCs w:val="28"/>
          <w:lang w:val="kk-KZ"/>
        </w:rPr>
        <w:t>;</w:t>
      </w:r>
    </w:p>
    <w:p w14:paraId="2B09A1E9" w14:textId="77777777" w:rsidR="00BF20F0" w:rsidRPr="005311F4" w:rsidRDefault="00BF20F0" w:rsidP="00BF20F0">
      <w:pPr>
        <w:rPr>
          <w:color w:val="000000"/>
          <w:szCs w:val="28"/>
          <w:lang w:val="kk-KZ"/>
        </w:rPr>
      </w:pPr>
      <w:r>
        <w:rPr>
          <w:color w:val="000000"/>
          <w:szCs w:val="28"/>
          <w:lang w:val="kk-KZ"/>
        </w:rPr>
        <w:t xml:space="preserve">б – қазындыдағы түзетпені ескеру.   </w:t>
      </w:r>
    </w:p>
    <w:p w14:paraId="2B9539EB" w14:textId="77777777" w:rsidR="00BF20F0" w:rsidRPr="005311F4" w:rsidRDefault="00BF20F0" w:rsidP="00BF20F0">
      <w:pPr>
        <w:jc w:val="both"/>
        <w:rPr>
          <w:color w:val="000000"/>
          <w:szCs w:val="28"/>
          <w:lang w:val="kk-KZ"/>
        </w:rPr>
      </w:pPr>
      <w:r>
        <w:rPr>
          <w:color w:val="000000"/>
          <w:szCs w:val="28"/>
          <w:lang w:val="kk-KZ"/>
        </w:rPr>
        <w:t xml:space="preserve">     Егер жолдың кейбір учаскілерінде немесе бір көлденең кескінде топырақтардың өндеу дәрежесі әр түрлі болса, жер жұмыстары көлемін топырақ санаттары бойынша әр қайсысын бөлек есептейді. Дәл сол жағдай топырақ және гидрологиялық жағдайлары қанағаттанарлық емес, жер </w:t>
      </w:r>
      <w:r>
        <w:rPr>
          <w:color w:val="000000"/>
          <w:szCs w:val="28"/>
          <w:lang w:val="kk-KZ"/>
        </w:rPr>
        <w:lastRenderedPageBreak/>
        <w:t>төсемесінің беткі қабаты тасымалданатын құмды топырақтан орындалған учаскілерге қатысты.</w:t>
      </w:r>
    </w:p>
    <w:p w14:paraId="4EAE9E7C" w14:textId="77777777" w:rsidR="003F1EA7" w:rsidRPr="00BF20F0" w:rsidRDefault="007F2498">
      <w:pPr>
        <w:rPr>
          <w:lang w:val="kk-KZ"/>
        </w:rPr>
      </w:pPr>
    </w:p>
    <w:sectPr w:rsidR="003F1EA7" w:rsidRPr="00BF20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6AA"/>
    <w:rsid w:val="000236AA"/>
    <w:rsid w:val="001D212F"/>
    <w:rsid w:val="004247C4"/>
    <w:rsid w:val="007F2498"/>
    <w:rsid w:val="00AD047D"/>
    <w:rsid w:val="00B4293E"/>
    <w:rsid w:val="00BF20F0"/>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1AD26"/>
  <w15:chartTrackingRefBased/>
  <w15:docId w15:val="{7671A4A6-871C-4BF4-A9DE-532C10A5F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20F0"/>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oleObject" Target="embeddings/oleObject4.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image" Target="media/image1.wmf"/><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333</Words>
  <Characters>1899</Characters>
  <Application>Microsoft Office Word</Application>
  <DocSecurity>0</DocSecurity>
  <Lines>15</Lines>
  <Paragraphs>4</Paragraphs>
  <ScaleCrop>false</ScaleCrop>
  <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9</cp:revision>
  <dcterms:created xsi:type="dcterms:W3CDTF">2020-03-26T16:04:00Z</dcterms:created>
  <dcterms:modified xsi:type="dcterms:W3CDTF">2020-06-21T03:22:00Z</dcterms:modified>
</cp:coreProperties>
</file>